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56" w:rsidRPr="00421656" w:rsidRDefault="00421656" w:rsidP="00421656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3176BC"/>
          <w:kern w:val="36"/>
          <w:sz w:val="27"/>
          <w:szCs w:val="27"/>
          <w:lang w:eastAsia="pl-PL"/>
        </w:rPr>
      </w:pPr>
      <w:bookmarkStart w:id="0" w:name="_GoBack"/>
      <w:bookmarkEnd w:id="0"/>
      <w:r w:rsidRPr="00421656">
        <w:rPr>
          <w:rFonts w:ascii="Arial" w:eastAsia="Times New Roman" w:hAnsi="Arial" w:cs="Arial"/>
          <w:b/>
          <w:bCs/>
          <w:color w:val="3176BC"/>
          <w:kern w:val="36"/>
          <w:sz w:val="27"/>
          <w:szCs w:val="27"/>
          <w:lang w:eastAsia="pl-PL"/>
        </w:rPr>
        <w:t>XLI/305/2014</w:t>
      </w:r>
    </w:p>
    <w:p w:rsidR="00421656" w:rsidRPr="00421656" w:rsidRDefault="00421656" w:rsidP="00421656">
      <w:pPr>
        <w:numPr>
          <w:ilvl w:val="0"/>
          <w:numId w:val="1"/>
        </w:numPr>
        <w:shd w:val="clear" w:color="auto" w:fill="F5F5F5"/>
        <w:spacing w:before="100" w:beforeAutospacing="1" w:after="75" w:line="270" w:lineRule="atLeast"/>
        <w:ind w:left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Rodzaj: </w:t>
      </w:r>
      <w:r w:rsidRPr="00421656">
        <w:rPr>
          <w:rFonts w:ascii="Arial" w:eastAsia="Times New Roman" w:hAnsi="Arial" w:cs="Arial"/>
          <w:b/>
          <w:bCs/>
          <w:color w:val="1E547D"/>
          <w:sz w:val="17"/>
          <w:szCs w:val="17"/>
          <w:lang w:eastAsia="pl-PL"/>
        </w:rPr>
        <w:t>Uchwała</w:t>
      </w:r>
    </w:p>
    <w:p w:rsidR="00421656" w:rsidRPr="00421656" w:rsidRDefault="00421656" w:rsidP="00421656">
      <w:pPr>
        <w:numPr>
          <w:ilvl w:val="0"/>
          <w:numId w:val="1"/>
        </w:numPr>
        <w:shd w:val="clear" w:color="auto" w:fill="F5F5F5"/>
        <w:spacing w:before="100" w:beforeAutospacing="1" w:after="75" w:line="270" w:lineRule="atLeast"/>
        <w:ind w:left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Status: </w:t>
      </w:r>
      <w:r w:rsidRPr="00421656">
        <w:rPr>
          <w:rFonts w:ascii="Arial" w:eastAsia="Times New Roman" w:hAnsi="Arial" w:cs="Arial"/>
          <w:b/>
          <w:bCs/>
          <w:color w:val="B1C300"/>
          <w:sz w:val="17"/>
          <w:szCs w:val="17"/>
          <w:lang w:eastAsia="pl-PL"/>
        </w:rPr>
        <w:t>Obowiązujący</w:t>
      </w:r>
    </w:p>
    <w:p w:rsidR="00421656" w:rsidRPr="00421656" w:rsidRDefault="00421656" w:rsidP="00421656">
      <w:pPr>
        <w:numPr>
          <w:ilvl w:val="0"/>
          <w:numId w:val="1"/>
        </w:numPr>
        <w:shd w:val="clear" w:color="auto" w:fill="F5F5F5"/>
        <w:spacing w:before="100" w:beforeAutospacing="1" w:after="75" w:line="270" w:lineRule="atLeast"/>
        <w:ind w:left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Sesja: </w:t>
      </w:r>
      <w:r w:rsidRPr="00421656">
        <w:rPr>
          <w:rFonts w:ascii="Arial" w:eastAsia="Times New Roman" w:hAnsi="Arial" w:cs="Arial"/>
          <w:b/>
          <w:bCs/>
          <w:color w:val="1E547D"/>
          <w:sz w:val="17"/>
          <w:szCs w:val="17"/>
          <w:lang w:eastAsia="pl-PL"/>
        </w:rPr>
        <w:t>XLI</w:t>
      </w:r>
    </w:p>
    <w:p w:rsidR="00421656" w:rsidRPr="00421656" w:rsidRDefault="00421656" w:rsidP="00421656">
      <w:pPr>
        <w:numPr>
          <w:ilvl w:val="0"/>
          <w:numId w:val="1"/>
        </w:numPr>
        <w:shd w:val="clear" w:color="auto" w:fill="F5F5F5"/>
        <w:spacing w:before="100" w:beforeAutospacing="1" w:after="75" w:line="270" w:lineRule="atLeast"/>
        <w:ind w:left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Kadencja: </w:t>
      </w:r>
      <w:r w:rsidRPr="00421656">
        <w:rPr>
          <w:rFonts w:ascii="Arial" w:eastAsia="Times New Roman" w:hAnsi="Arial" w:cs="Arial"/>
          <w:b/>
          <w:bCs/>
          <w:color w:val="1E547D"/>
          <w:sz w:val="17"/>
          <w:szCs w:val="17"/>
          <w:lang w:eastAsia="pl-PL"/>
        </w:rPr>
        <w:t>VI kadencja</w:t>
      </w:r>
    </w:p>
    <w:p w:rsidR="00421656" w:rsidRPr="00421656" w:rsidRDefault="00421656" w:rsidP="00421656">
      <w:pPr>
        <w:numPr>
          <w:ilvl w:val="0"/>
          <w:numId w:val="2"/>
        </w:numPr>
        <w:shd w:val="clear" w:color="auto" w:fill="F5F5F5"/>
        <w:spacing w:before="100" w:beforeAutospacing="1" w:after="75" w:line="270" w:lineRule="atLeast"/>
        <w:ind w:left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Data wejścia w życie: </w:t>
      </w:r>
      <w:r w:rsidRPr="00421656">
        <w:rPr>
          <w:rFonts w:ascii="Arial" w:eastAsia="Times New Roman" w:hAnsi="Arial" w:cs="Arial"/>
          <w:b/>
          <w:bCs/>
          <w:color w:val="1E547D"/>
          <w:sz w:val="17"/>
          <w:szCs w:val="17"/>
          <w:lang w:eastAsia="pl-PL"/>
        </w:rPr>
        <w:t>po upływie 14 dni od dnia ogłoszenia w Dzienniku Urzędowym Województwa Lubuskiego i ma zastosowanie w roku 2015</w:t>
      </w:r>
    </w:p>
    <w:p w:rsidR="00421656" w:rsidRPr="00421656" w:rsidRDefault="00421656" w:rsidP="00421656">
      <w:pPr>
        <w:numPr>
          <w:ilvl w:val="0"/>
          <w:numId w:val="2"/>
        </w:numPr>
        <w:shd w:val="clear" w:color="auto" w:fill="F5F5F5"/>
        <w:spacing w:before="100" w:beforeAutospacing="1" w:after="75" w:line="270" w:lineRule="atLeast"/>
        <w:ind w:left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Data podjęcia/podpisania: </w:t>
      </w:r>
      <w:r w:rsidRPr="00421656">
        <w:rPr>
          <w:rFonts w:ascii="Arial" w:eastAsia="Times New Roman" w:hAnsi="Arial" w:cs="Arial"/>
          <w:b/>
          <w:bCs/>
          <w:color w:val="1E547D"/>
          <w:sz w:val="17"/>
          <w:szCs w:val="17"/>
          <w:lang w:eastAsia="pl-PL"/>
        </w:rPr>
        <w:t>2014-10-17</w:t>
      </w:r>
    </w:p>
    <w:p w:rsidR="00421656" w:rsidRPr="00421656" w:rsidRDefault="00421656" w:rsidP="00421656">
      <w:pPr>
        <w:numPr>
          <w:ilvl w:val="0"/>
          <w:numId w:val="2"/>
        </w:numPr>
        <w:shd w:val="clear" w:color="auto" w:fill="F5F5F5"/>
        <w:spacing w:before="100" w:beforeAutospacing="1" w:after="75" w:line="270" w:lineRule="atLeast"/>
        <w:ind w:left="0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</w:p>
    <w:p w:rsidR="00421656" w:rsidRPr="00421656" w:rsidRDefault="00421656" w:rsidP="00421656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B1C300"/>
          <w:sz w:val="20"/>
          <w:szCs w:val="20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B1C300"/>
          <w:sz w:val="20"/>
          <w:szCs w:val="20"/>
          <w:lang w:eastAsia="pl-PL"/>
        </w:rPr>
        <w:t>Tytuł aktu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 sprawie ustalenia stawek podatku od nieruchomości w roku 2015.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B1C300"/>
          <w:sz w:val="20"/>
          <w:szCs w:val="20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B1C300"/>
          <w:sz w:val="20"/>
          <w:szCs w:val="20"/>
          <w:lang w:eastAsia="pl-PL"/>
        </w:rPr>
        <w:t>Traci moc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XXXII/253/2013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B1C300"/>
          <w:sz w:val="20"/>
          <w:szCs w:val="20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B1C300"/>
          <w:sz w:val="20"/>
          <w:szCs w:val="20"/>
          <w:lang w:eastAsia="pl-PL"/>
        </w:rPr>
        <w:t>Na podstawie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art. 18 ust. 2 pkt 8 i art. 40 ust. 1 i art. 41 ust. 1 ustawy z dnia 8 marca 1990 roku  o samorządzie gminnym (tekst jednolity: Dz. U. z 2013r. poz. 594 z późniejszymi zmianami) i art. 5 ust. 1 i 2 ustawy z dnia 12 stycznia 1991 roku o podatkach i opłatach lokalnych (tekst jednolity Dz. U. z 2014r. poz. 849),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 związku z obwieszczeniem Ministra Finansów z dnia 7 sierpnia 2014r. w sprawie górnych granic stawek kwotowych podatków i opłat lokalnych w 2015r. (M. P. z 2014r.  poz. 718) 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B1C300"/>
          <w:sz w:val="20"/>
          <w:szCs w:val="20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B1C300"/>
          <w:sz w:val="20"/>
          <w:szCs w:val="20"/>
          <w:lang w:eastAsia="pl-PL"/>
        </w:rPr>
        <w:t>Treść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uchwala się, co następuje: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§ 1.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Określa się następujące stawki podatku od nieruchomości obowiązujące na terenie Gminy Brody: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1.      od gruntów: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a)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związanych z prowadzeniem działalności gospodarczej, bez względu na sposób zakwalifikowania w ewidencji gruntów i budynków – 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0,72 zł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od 1m² powierzchni;            </w:t>
      </w:r>
    </w:p>
    <w:p w:rsidR="00421656" w:rsidRPr="00421656" w:rsidRDefault="00421656" w:rsidP="00421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pod jeziorami, zajętymi na zbiorniki wodne retencyjne lub elektrowni wodnych – 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4,58 zł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od 1ha powierzchni;                           </w:t>
      </w:r>
    </w:p>
    <w:p w:rsidR="00421656" w:rsidRPr="00421656" w:rsidRDefault="00421656" w:rsidP="00421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pozostałych, w tym zajętych na prowadzenie odpłatnej statutowej działalności pożytku publicznego przez organizacje pożytku publicznego –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0,16 zł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od 1m² powierzchni; </w:t>
      </w:r>
    </w:p>
    <w:p w:rsidR="00421656" w:rsidRPr="00421656" w:rsidRDefault="00421656" w:rsidP="004216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od budynków lub ich części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:</w:t>
      </w:r>
    </w:p>
    <w:p w:rsidR="00421656" w:rsidRPr="00421656" w:rsidRDefault="00421656" w:rsidP="00421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mieszkalnych – 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0,64 zł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od 1m² powierzchni użytkowej; </w:t>
      </w:r>
    </w:p>
    <w:p w:rsidR="00421656" w:rsidRPr="00421656" w:rsidRDefault="00421656" w:rsidP="00421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związanych z prowadzeniem działalności gospodarczej oraz budynków mieszkalnych lub ich części zajętych na prowadzenie działalności gospodarczej – 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17,24 zł 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od 1m</w:t>
      </w:r>
      <w:r w:rsidRPr="00421656">
        <w:rPr>
          <w:rFonts w:ascii="Arial" w:eastAsia="Times New Roman" w:hAnsi="Arial" w:cs="Arial"/>
          <w:color w:val="3B3933"/>
          <w:sz w:val="17"/>
          <w:szCs w:val="17"/>
          <w:vertAlign w:val="superscript"/>
          <w:lang w:eastAsia="pl-PL"/>
        </w:rPr>
        <w:t>2  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powierzchni użytkowej;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c)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zajętych na prowadzenie działalności gospodarczej w zakresie obrotu kwalifikowanym materiałem siewnym  - 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5,58 zł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od 1m</w:t>
      </w:r>
      <w:r w:rsidRPr="00421656">
        <w:rPr>
          <w:rFonts w:ascii="Arial" w:eastAsia="Times New Roman" w:hAnsi="Arial" w:cs="Arial"/>
          <w:color w:val="3B3933"/>
          <w:sz w:val="17"/>
          <w:szCs w:val="17"/>
          <w:vertAlign w:val="superscript"/>
          <w:lang w:eastAsia="pl-PL"/>
        </w:rPr>
        <w:t>2 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powierzchni użytkowej;</w:t>
      </w:r>
    </w:p>
    <w:p w:rsidR="00421656" w:rsidRPr="00421656" w:rsidRDefault="00421656" w:rsidP="00421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związanych z udzielaniem świadczeń zdrowotnych w rozumieniu przepisów o działalności leczniczej, zajętych przez podmioty udzielające tych świadczeń 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– 2,60zł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 od 1m</w:t>
      </w:r>
      <w:r w:rsidRPr="00421656">
        <w:rPr>
          <w:rFonts w:ascii="Arial" w:eastAsia="Times New Roman" w:hAnsi="Arial" w:cs="Arial"/>
          <w:color w:val="3B3933"/>
          <w:sz w:val="17"/>
          <w:szCs w:val="17"/>
          <w:vertAlign w:val="superscript"/>
          <w:lang w:eastAsia="pl-PL"/>
        </w:rPr>
        <w:t>2 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powierzchni użytkowej;</w:t>
      </w:r>
    </w:p>
    <w:p w:rsidR="00421656" w:rsidRPr="00421656" w:rsidRDefault="00421656" w:rsidP="00421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pozostałych, w tym zajętych na prowadzenie odpłatnej statutowej działalności pożytku publicznego przez organizacje pożytku publicznego 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- 3,99zł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od 1m</w:t>
      </w:r>
      <w:r w:rsidRPr="00421656">
        <w:rPr>
          <w:rFonts w:ascii="Arial" w:eastAsia="Times New Roman" w:hAnsi="Arial" w:cs="Arial"/>
          <w:color w:val="3B3933"/>
          <w:sz w:val="17"/>
          <w:szCs w:val="17"/>
          <w:vertAlign w:val="superscript"/>
          <w:lang w:eastAsia="pl-PL"/>
        </w:rPr>
        <w:t>2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powierzchni użytkowej</w:t>
      </w:r>
    </w:p>
    <w:p w:rsidR="00421656" w:rsidRPr="00421656" w:rsidRDefault="00421656" w:rsidP="00421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lastRenderedPageBreak/>
        <w:t>od budowli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– </w:t>
      </w: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2%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od ich wartości określonej na podstawie art. 4 ust. 1 pkt 3 i ust. 3-7 ustawy o podatkach i opłatach lokalnych. 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§ 2</w:t>
      </w: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.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Z dniem wejścia w życie niniejszej uchwały, traci moc Uchwała Nr XXXII/253/2013 Rady Gminy Brody z dnia 31 października 2013 r. w sprawie ustalenia stawek podatku od nieruchomości</w:t>
      </w:r>
    </w:p>
    <w:p w:rsidR="00421656" w:rsidRPr="00421656" w:rsidRDefault="00421656" w:rsidP="0042165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b/>
          <w:bCs/>
          <w:color w:val="3B3933"/>
          <w:sz w:val="17"/>
          <w:szCs w:val="17"/>
          <w:lang w:eastAsia="pl-PL"/>
        </w:rPr>
        <w:t>§ 3.</w:t>
      </w:r>
    </w:p>
    <w:p w:rsidR="00421656" w:rsidRPr="00421656" w:rsidRDefault="00421656" w:rsidP="0042165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421656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Uchwała wchodzi w życie po upływie 14 dni od dnia ogłoszenia w Dzienniku Urzędowym Województwa Lubuskiego i ma zastosowanie w roku 2015.</w:t>
      </w:r>
    </w:p>
    <w:p w:rsidR="0082365D" w:rsidRDefault="0082365D"/>
    <w:sectPr w:rsidR="0082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8A"/>
    <w:multiLevelType w:val="multilevel"/>
    <w:tmpl w:val="FF9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92512"/>
    <w:multiLevelType w:val="multilevel"/>
    <w:tmpl w:val="D6BC8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60DFC"/>
    <w:multiLevelType w:val="multilevel"/>
    <w:tmpl w:val="80245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22F62"/>
    <w:multiLevelType w:val="multilevel"/>
    <w:tmpl w:val="F2D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202D3"/>
    <w:multiLevelType w:val="multilevel"/>
    <w:tmpl w:val="0C22E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9305F"/>
    <w:multiLevelType w:val="multilevel"/>
    <w:tmpl w:val="BF2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30E23"/>
    <w:multiLevelType w:val="multilevel"/>
    <w:tmpl w:val="08A8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6"/>
    <w:rsid w:val="00002057"/>
    <w:rsid w:val="00005959"/>
    <w:rsid w:val="000069CD"/>
    <w:rsid w:val="00021E79"/>
    <w:rsid w:val="00047517"/>
    <w:rsid w:val="00050D79"/>
    <w:rsid w:val="00066F63"/>
    <w:rsid w:val="00071971"/>
    <w:rsid w:val="00072733"/>
    <w:rsid w:val="000908B7"/>
    <w:rsid w:val="000A018B"/>
    <w:rsid w:val="000A5039"/>
    <w:rsid w:val="000C5CF9"/>
    <w:rsid w:val="000C6FE3"/>
    <w:rsid w:val="00113E9B"/>
    <w:rsid w:val="00122B38"/>
    <w:rsid w:val="00123BB0"/>
    <w:rsid w:val="00133209"/>
    <w:rsid w:val="00162BF5"/>
    <w:rsid w:val="00181E62"/>
    <w:rsid w:val="001869BF"/>
    <w:rsid w:val="00192BF8"/>
    <w:rsid w:val="00196AD5"/>
    <w:rsid w:val="001A59FA"/>
    <w:rsid w:val="001A77CF"/>
    <w:rsid w:val="001B5360"/>
    <w:rsid w:val="001B589B"/>
    <w:rsid w:val="001C00AD"/>
    <w:rsid w:val="001C5960"/>
    <w:rsid w:val="001D1536"/>
    <w:rsid w:val="001D74BD"/>
    <w:rsid w:val="001F2FF8"/>
    <w:rsid w:val="001F64FE"/>
    <w:rsid w:val="001F6DDD"/>
    <w:rsid w:val="002035FA"/>
    <w:rsid w:val="00214A64"/>
    <w:rsid w:val="00215D26"/>
    <w:rsid w:val="002202B1"/>
    <w:rsid w:val="002270D0"/>
    <w:rsid w:val="00231D8F"/>
    <w:rsid w:val="002456F9"/>
    <w:rsid w:val="00246D07"/>
    <w:rsid w:val="00253772"/>
    <w:rsid w:val="002658B3"/>
    <w:rsid w:val="00274D92"/>
    <w:rsid w:val="00275709"/>
    <w:rsid w:val="002865B4"/>
    <w:rsid w:val="0029694F"/>
    <w:rsid w:val="002A14CE"/>
    <w:rsid w:val="002C1C3A"/>
    <w:rsid w:val="002D452B"/>
    <w:rsid w:val="002D6FB4"/>
    <w:rsid w:val="002D7AEA"/>
    <w:rsid w:val="002F7282"/>
    <w:rsid w:val="00301567"/>
    <w:rsid w:val="003108AB"/>
    <w:rsid w:val="003124EB"/>
    <w:rsid w:val="00323AE8"/>
    <w:rsid w:val="0033425A"/>
    <w:rsid w:val="00335EF2"/>
    <w:rsid w:val="00355943"/>
    <w:rsid w:val="00361663"/>
    <w:rsid w:val="00370254"/>
    <w:rsid w:val="00384CF1"/>
    <w:rsid w:val="00391DB9"/>
    <w:rsid w:val="003C68BA"/>
    <w:rsid w:val="003D2B50"/>
    <w:rsid w:val="003E33EC"/>
    <w:rsid w:val="00421656"/>
    <w:rsid w:val="00434C80"/>
    <w:rsid w:val="004575F1"/>
    <w:rsid w:val="004668DF"/>
    <w:rsid w:val="0049340F"/>
    <w:rsid w:val="004939F2"/>
    <w:rsid w:val="004A6F42"/>
    <w:rsid w:val="004B6D40"/>
    <w:rsid w:val="004D210A"/>
    <w:rsid w:val="004E1DD7"/>
    <w:rsid w:val="004F4A04"/>
    <w:rsid w:val="004F5A6E"/>
    <w:rsid w:val="00500C5C"/>
    <w:rsid w:val="005116B3"/>
    <w:rsid w:val="0052041B"/>
    <w:rsid w:val="00525F28"/>
    <w:rsid w:val="0052624F"/>
    <w:rsid w:val="00530DA3"/>
    <w:rsid w:val="005373DE"/>
    <w:rsid w:val="00541D92"/>
    <w:rsid w:val="00555A8C"/>
    <w:rsid w:val="005736EE"/>
    <w:rsid w:val="00580CFF"/>
    <w:rsid w:val="00581596"/>
    <w:rsid w:val="005C3B5C"/>
    <w:rsid w:val="005C3D82"/>
    <w:rsid w:val="00607C5E"/>
    <w:rsid w:val="00610837"/>
    <w:rsid w:val="006155CE"/>
    <w:rsid w:val="00615F3F"/>
    <w:rsid w:val="00620E25"/>
    <w:rsid w:val="00624496"/>
    <w:rsid w:val="0063226A"/>
    <w:rsid w:val="00636BF7"/>
    <w:rsid w:val="00636E3C"/>
    <w:rsid w:val="0064534D"/>
    <w:rsid w:val="00652C87"/>
    <w:rsid w:val="00677F06"/>
    <w:rsid w:val="00681C09"/>
    <w:rsid w:val="00686CDF"/>
    <w:rsid w:val="00686F02"/>
    <w:rsid w:val="006B34A0"/>
    <w:rsid w:val="006C0C8F"/>
    <w:rsid w:val="006D3648"/>
    <w:rsid w:val="006D4E32"/>
    <w:rsid w:val="006D780E"/>
    <w:rsid w:val="006E0B56"/>
    <w:rsid w:val="00700FBF"/>
    <w:rsid w:val="007119FD"/>
    <w:rsid w:val="00715121"/>
    <w:rsid w:val="00741E01"/>
    <w:rsid w:val="007459BF"/>
    <w:rsid w:val="00752AAB"/>
    <w:rsid w:val="00787FD5"/>
    <w:rsid w:val="00796E8D"/>
    <w:rsid w:val="007A113B"/>
    <w:rsid w:val="007A131A"/>
    <w:rsid w:val="007C2782"/>
    <w:rsid w:val="007C7444"/>
    <w:rsid w:val="007D6E43"/>
    <w:rsid w:val="007F44FB"/>
    <w:rsid w:val="0081320B"/>
    <w:rsid w:val="0082365D"/>
    <w:rsid w:val="008266C2"/>
    <w:rsid w:val="00827B46"/>
    <w:rsid w:val="00835B75"/>
    <w:rsid w:val="0084334B"/>
    <w:rsid w:val="008904EF"/>
    <w:rsid w:val="008925F6"/>
    <w:rsid w:val="008B3F63"/>
    <w:rsid w:val="008E261B"/>
    <w:rsid w:val="008E5550"/>
    <w:rsid w:val="00905718"/>
    <w:rsid w:val="0090622D"/>
    <w:rsid w:val="00922D89"/>
    <w:rsid w:val="00932222"/>
    <w:rsid w:val="009444F2"/>
    <w:rsid w:val="00964130"/>
    <w:rsid w:val="009852F9"/>
    <w:rsid w:val="00992CE9"/>
    <w:rsid w:val="00995A1A"/>
    <w:rsid w:val="009A1744"/>
    <w:rsid w:val="009A465E"/>
    <w:rsid w:val="009C6AA3"/>
    <w:rsid w:val="009E15D1"/>
    <w:rsid w:val="009E1C9A"/>
    <w:rsid w:val="00A0173F"/>
    <w:rsid w:val="00A114C8"/>
    <w:rsid w:val="00A31936"/>
    <w:rsid w:val="00A35C18"/>
    <w:rsid w:val="00A37A56"/>
    <w:rsid w:val="00A51726"/>
    <w:rsid w:val="00A558D3"/>
    <w:rsid w:val="00A820CB"/>
    <w:rsid w:val="00A87510"/>
    <w:rsid w:val="00AA69A3"/>
    <w:rsid w:val="00AB0212"/>
    <w:rsid w:val="00AB02C2"/>
    <w:rsid w:val="00AB1C64"/>
    <w:rsid w:val="00AB395D"/>
    <w:rsid w:val="00AB6B00"/>
    <w:rsid w:val="00AC02A0"/>
    <w:rsid w:val="00AC06B0"/>
    <w:rsid w:val="00AC5146"/>
    <w:rsid w:val="00AC7620"/>
    <w:rsid w:val="00AD1FB3"/>
    <w:rsid w:val="00AE0673"/>
    <w:rsid w:val="00B13C3E"/>
    <w:rsid w:val="00B16AC7"/>
    <w:rsid w:val="00B20D94"/>
    <w:rsid w:val="00B21E1D"/>
    <w:rsid w:val="00B376C1"/>
    <w:rsid w:val="00B4117F"/>
    <w:rsid w:val="00B41A28"/>
    <w:rsid w:val="00B46CC0"/>
    <w:rsid w:val="00B52E98"/>
    <w:rsid w:val="00B54B24"/>
    <w:rsid w:val="00B54B42"/>
    <w:rsid w:val="00B57DF2"/>
    <w:rsid w:val="00B707AA"/>
    <w:rsid w:val="00B71A3D"/>
    <w:rsid w:val="00B741C0"/>
    <w:rsid w:val="00B92DD7"/>
    <w:rsid w:val="00BA4FB8"/>
    <w:rsid w:val="00BA6B2B"/>
    <w:rsid w:val="00BC5256"/>
    <w:rsid w:val="00BC6C39"/>
    <w:rsid w:val="00BE2ECD"/>
    <w:rsid w:val="00BE54DF"/>
    <w:rsid w:val="00BF06CA"/>
    <w:rsid w:val="00BF51AF"/>
    <w:rsid w:val="00BF5835"/>
    <w:rsid w:val="00C05341"/>
    <w:rsid w:val="00C118AB"/>
    <w:rsid w:val="00C140FA"/>
    <w:rsid w:val="00C26A16"/>
    <w:rsid w:val="00C26D36"/>
    <w:rsid w:val="00C46AC1"/>
    <w:rsid w:val="00C61258"/>
    <w:rsid w:val="00C95AFA"/>
    <w:rsid w:val="00CA6C1C"/>
    <w:rsid w:val="00CB3C70"/>
    <w:rsid w:val="00CC003C"/>
    <w:rsid w:val="00CD6439"/>
    <w:rsid w:val="00CE1869"/>
    <w:rsid w:val="00CF3373"/>
    <w:rsid w:val="00D06D0F"/>
    <w:rsid w:val="00D15DB6"/>
    <w:rsid w:val="00D16353"/>
    <w:rsid w:val="00D26C02"/>
    <w:rsid w:val="00D30CF7"/>
    <w:rsid w:val="00D40D1B"/>
    <w:rsid w:val="00D4555D"/>
    <w:rsid w:val="00D464D4"/>
    <w:rsid w:val="00D95E5F"/>
    <w:rsid w:val="00DA4750"/>
    <w:rsid w:val="00DB447C"/>
    <w:rsid w:val="00DC0A40"/>
    <w:rsid w:val="00DC2F75"/>
    <w:rsid w:val="00DC359C"/>
    <w:rsid w:val="00DC619D"/>
    <w:rsid w:val="00DE0819"/>
    <w:rsid w:val="00DF3875"/>
    <w:rsid w:val="00DF42B1"/>
    <w:rsid w:val="00E01547"/>
    <w:rsid w:val="00E04C31"/>
    <w:rsid w:val="00E0708F"/>
    <w:rsid w:val="00E12501"/>
    <w:rsid w:val="00E37D97"/>
    <w:rsid w:val="00E46346"/>
    <w:rsid w:val="00E52681"/>
    <w:rsid w:val="00E55B20"/>
    <w:rsid w:val="00E6198C"/>
    <w:rsid w:val="00E92E33"/>
    <w:rsid w:val="00EA525B"/>
    <w:rsid w:val="00EA5A18"/>
    <w:rsid w:val="00EE38AD"/>
    <w:rsid w:val="00EF4014"/>
    <w:rsid w:val="00EF4462"/>
    <w:rsid w:val="00F13076"/>
    <w:rsid w:val="00F23B24"/>
    <w:rsid w:val="00F50A3A"/>
    <w:rsid w:val="00F52DDA"/>
    <w:rsid w:val="00F56B50"/>
    <w:rsid w:val="00F56F89"/>
    <w:rsid w:val="00F66D8D"/>
    <w:rsid w:val="00F70F6B"/>
    <w:rsid w:val="00F7779D"/>
    <w:rsid w:val="00F82CB8"/>
    <w:rsid w:val="00F94AC3"/>
    <w:rsid w:val="00F94B5B"/>
    <w:rsid w:val="00FC3090"/>
    <w:rsid w:val="00FD153D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1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6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16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21656"/>
    <w:rPr>
      <w:i/>
      <w:iCs/>
    </w:rPr>
  </w:style>
  <w:style w:type="character" w:customStyle="1" w:styleId="apple-converted-space">
    <w:name w:val="apple-converted-space"/>
    <w:basedOn w:val="Domylnaczcionkaakapitu"/>
    <w:rsid w:val="00421656"/>
  </w:style>
  <w:style w:type="character" w:customStyle="1" w:styleId="important1">
    <w:name w:val="important1"/>
    <w:basedOn w:val="Domylnaczcionkaakapitu"/>
    <w:rsid w:val="00421656"/>
  </w:style>
  <w:style w:type="paragraph" w:styleId="NormalnyWeb">
    <w:name w:val="Normal (Web)"/>
    <w:basedOn w:val="Normalny"/>
    <w:uiPriority w:val="99"/>
    <w:semiHidden/>
    <w:unhideWhenUsed/>
    <w:rsid w:val="004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6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1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6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16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21656"/>
    <w:rPr>
      <w:i/>
      <w:iCs/>
    </w:rPr>
  </w:style>
  <w:style w:type="character" w:customStyle="1" w:styleId="apple-converted-space">
    <w:name w:val="apple-converted-space"/>
    <w:basedOn w:val="Domylnaczcionkaakapitu"/>
    <w:rsid w:val="00421656"/>
  </w:style>
  <w:style w:type="character" w:customStyle="1" w:styleId="important1">
    <w:name w:val="important1"/>
    <w:basedOn w:val="Domylnaczcionkaakapitu"/>
    <w:rsid w:val="00421656"/>
  </w:style>
  <w:style w:type="paragraph" w:styleId="NormalnyWeb">
    <w:name w:val="Normal (Web)"/>
    <w:basedOn w:val="Normalny"/>
    <w:uiPriority w:val="99"/>
    <w:semiHidden/>
    <w:unhideWhenUsed/>
    <w:rsid w:val="004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6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7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939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2014-12-31T10:57:00Z</dcterms:created>
  <dcterms:modified xsi:type="dcterms:W3CDTF">2014-12-31T10:58:00Z</dcterms:modified>
</cp:coreProperties>
</file>